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Wizytowe buty dla chłopca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nie wiesz jakie wizytowe buty dla chłopca najlepiej kupić zachęcamy do zapoznania się z naszym artykułem, gdzie podpowiadamy jak dokonać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buty chłopięce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przed nami bardzo dużo okazji kiedy wymagany jest zarówno u dorosłych jak i u dzieci by byli odpowiednio ubrani. Mowa między innymi o rozpoczęciu roku szkolnego czy chociażby weselach, które w dalszym ciągu trwają. Również wszelkiego rodzaju uroczystości rodzinne są wydarzeniami podczas, których każdy z uczestników powinien zaprezentować się w odświętnym ubraniu.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wszelkiego rodzaju wyjścia do teatru, opery i filharmonii również wymagają, nawet od najmłodszych, trzymania pewnego dress codu. Jeżeli zatem w szafie twojego syna brakuje</w:t>
      </w:r>
      <w:r>
        <w:rPr>
          <w:rFonts w:ascii="calibri" w:hAnsi="calibri" w:eastAsia="calibri" w:cs="calibri"/>
          <w:sz w:val="24"/>
          <w:szCs w:val="24"/>
          <w:b/>
        </w:rPr>
        <w:t xml:space="preserve"> wizytowych butów dla chłopca</w:t>
      </w:r>
      <w:r>
        <w:rPr>
          <w:rFonts w:ascii="calibri" w:hAnsi="calibri" w:eastAsia="calibri" w:cs="calibri"/>
          <w:sz w:val="24"/>
          <w:szCs w:val="24"/>
        </w:rPr>
        <w:t xml:space="preserve">, z pewnością jest to dobry czas na ich zakup.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Wizytowe buty dla chłopca w sklepie Standar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wizytowe buty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powinniśmy zwrócić uwagę na trzy kwestie. Po pierwsze dobra jakość. Warto wybrać buty z naturalnego tworzywa czyli na przykład ze skóry naturalnej. Buty będą wtedy wygodne i wytrzymałe a stopa nie będzie się w nich pocić. Kolejno ważnym czynnikiem jest także kolor. Wybierzmy buty w podstawowych barwach czarne, brązowe lub granatowe. To pozwoli nam na stworzenie wielu stylizacji, gdyż to kolory uniwersalne. Ostatnią sprawą jest dobranie odpowiedniego rozmiaru. Pamiętajmy, że noga w takowych butach może po wielu godzinach nieco spuchnąć, porównajmy więc długość wkładki wewnętrznej z innymi butami w szafie chłopca.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tandar.pl/buty-chlopiece-wizytowe-27-39.php?pro_id=118&amp;amp;amp;buty_wizytowe_chlopiece_sk%EF%BF%BDrzane_granatowe_(_32-39_)_b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2026-03-31T04:55:39+02:00</dcterms:created>
  <dcterms:modified xsi:type="dcterms:W3CDTF">2026-03-31T04:55:39+02:00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